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39"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333-290101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 Orchard Road Unit 05-02, Midpoint Orchard, Singapore 238852, +65 6235 3388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US$0.0001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509" w:right="339" w:bottom="1440" w:gutter="0" w:footer="0" w:header="0"/>
        </w:sectPr>
      </w:pPr>
    </w:p>
    <w:p>
      <w:pPr>
        <w:spacing w:after="0" w:line="21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420" w:space="580"/>
            <w:col w:w="8240"/>
          </w:cols>
          <w:pgMar w:left="320" w:top="509" w:right="339" w:bottom="1440" w:gutter="0" w:footer="0" w:header="0"/>
          <w:type w:val="continuous"/>
        </w:sectPr>
      </w:pPr>
    </w:p>
    <w:p>
      <w:pPr>
        <w:spacing w:after="0" w:line="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Approximate number of holders of record as of the certification or notice date: </w:t>
      </w:r>
      <w:r>
        <w:rPr>
          <w:rFonts w:ascii="Times New Roman" w:cs="Times New Roman" w:eastAsia="Times New Roman" w:hAnsi="Times New Roman"/>
          <w:sz w:val="17"/>
          <w:szCs w:val="17"/>
          <w:u w:val="single" w:color="auto"/>
          <w:color w:val="auto"/>
        </w:rPr>
        <w:t>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Ultratrex Inc.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Wong Kok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Name: Wong Kok Seng,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7"/>
          <w:szCs w:val="17"/>
          <w:i w:val="1"/>
          <w:iCs w:val="1"/>
          <w:color w:val="auto"/>
        </w:rPr>
        <w:t>Executive Director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2026-06-10T07:02:36Z</dcterms:created>
  <dcterms:modified xsi:type="dcterms:W3CDTF">2026-06-10T07:02:36Z</dcterms:modified>
</cp:coreProperties>
</file>